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right"/>
        <w:rPr>
          <w:rFonts w:ascii="Arial" w:cs="Arial" w:eastAsia="Arial" w:hAnsi="Arial"/>
          <w:smallCaps w:val="0"/>
          <w:u w:val="single"/>
        </w:rPr>
      </w:pPr>
      <w:r w:rsidDel="00000000" w:rsidR="00000000" w:rsidRPr="00000000">
        <w:rPr>
          <w:rFonts w:ascii="Arial" w:cs="Arial" w:eastAsia="Arial" w:hAnsi="Arial"/>
          <w:smallCaps w:val="0"/>
          <w:u w:val="single"/>
          <w:rtl w:val="0"/>
        </w:rPr>
        <w:t xml:space="preserve">Form. :  Penetapan Penunjukan Panitera Pengganti dan Juru Sita Pengganti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" w:lineRule="auto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P E N E T A P A N</w:t>
      </w: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Nomor  #no_perkara#/PEN-PPJS/#tahun_satker#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" w:line="360" w:lineRule="auto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" w:line="360" w:lineRule="auto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4"/>
          <w:szCs w:val="24"/>
          <w:rtl w:val="0"/>
        </w:rPr>
        <w:t xml:space="preserve">DEMI KEADILAN BERDASARKAN KETUHANAN YANG MAHA ESA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" w:line="360" w:lineRule="auto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" w:line="360" w:lineRule="auto"/>
        <w:ind w:firstLine="720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Panitera Pengadilan Tata Usaha Negara di #nama_kota# telah membaca : 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6379"/>
        </w:tabs>
        <w:spacing w:after="0" w:before="40" w:line="360" w:lineRule="auto"/>
        <w:ind w:left="756" w:right="0" w:hanging="756"/>
        <w:contextualSpacing w:val="1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Surat gugatan Penggugat tertanggal #tanggal_gugatan# yang didaftarkan di Kepaniteraan Pengadilan TUN #nama_kota#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pada tanggal #tanggal_pendaftaran# dengan register Nomor  #nomor_perkara#;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6379"/>
        </w:tabs>
        <w:spacing w:after="0" w:before="40" w:line="360" w:lineRule="auto"/>
        <w:ind w:left="756" w:right="0" w:hanging="756"/>
        <w:contextualSpacing w:val="1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Surat Penetapan Ketua Pengadilan TUN #nama_kota# tentang Lolos Dismissal Nomor #no_perkara#/PEN-DIS/#tahun_satker#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tanggal #tanggal_penetapan_dismissal#;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6379"/>
        </w:tabs>
        <w:spacing w:after="0" w:before="40" w:line="360" w:lineRule="auto"/>
        <w:ind w:left="756" w:right="0" w:hanging="756"/>
        <w:contextualSpacing w:val="1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Surat Penetapan Ketua Pengadilan Tata Usaha Negara #nama_kota# tentang Penunjukan Majelis Hakim Nomor  #no_perkara#/PEN-MH/#tahun_satker# tanggal #tanggal_pmh#.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" w:line="360" w:lineRule="auto"/>
        <w:ind w:firstLine="567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Menimbang, bahwa berdasarkan Penetapan Ketua Pengadilan Tata Usaha Negara tersebut, untuk mendampingi Majelis Hakim yang memeriksa perkara ini, perlu menununjuk Panitera/Panitera Pengganti dan Juru Sita/Juru Sita Pengganti;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80" w:line="360" w:lineRule="auto"/>
        <w:ind w:firstLine="567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Memperhatikan Pasal 137 jo. 138 Undang-Undang Nomor 51 Tahun 2009 tentang Perubahan Kedua Atas Undang-Undang Nomor 5 Tahun 1986 tentang Peradilan Tata Usaha Negara;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80" w:line="360" w:lineRule="auto"/>
        <w:ind w:firstLine="567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Menunjuk :       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111"/>
        </w:tabs>
        <w:spacing w:after="0" w:before="80" w:line="360" w:lineRule="auto"/>
        <w:ind w:left="567" w:right="0" w:hanging="567"/>
        <w:contextualSpacing w:val="1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#nama_pp#</w:t>
        <w:tab/>
        <w:tab/>
        <w:t xml:space="preserve">sebagai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Panitera Pengganti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111"/>
        </w:tabs>
        <w:spacing w:after="0" w:before="80" w:line="360" w:lineRule="auto"/>
        <w:ind w:left="567" w:right="0" w:hanging="567"/>
        <w:contextualSpacing w:val="1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#nama_jurusita#    </w:t>
        <w:tab/>
        <w:tab/>
        <w:t xml:space="preserve">sebagai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Juru Sita Pengganti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678"/>
          <w:tab w:val="right" w:pos="5812"/>
        </w:tabs>
        <w:spacing w:line="360" w:lineRule="auto"/>
        <w:ind w:left="2837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678"/>
          <w:tab w:val="right" w:pos="5812"/>
        </w:tabs>
        <w:ind w:left="2837" w:firstLine="0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#nama_kota#, #tanggal_penunjukkan_pp#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678"/>
          <w:tab w:val="right" w:pos="5812"/>
        </w:tabs>
        <w:ind w:left="2837" w:firstLine="0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#satker_kapital#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678"/>
          <w:tab w:val="right" w:pos="5812"/>
        </w:tabs>
        <w:ind w:left="2837" w:firstLine="0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#is_panitera#,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678"/>
          <w:tab w:val="right" w:pos="5812"/>
        </w:tabs>
        <w:ind w:left="2837" w:firstLine="0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678"/>
          <w:tab w:val="right" w:pos="5812"/>
        </w:tabs>
        <w:ind w:left="2837" w:firstLine="0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678"/>
          <w:tab w:val="right" w:pos="5812"/>
        </w:tabs>
        <w:ind w:left="2837" w:firstLine="0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678"/>
          <w:tab w:val="right" w:pos="5812"/>
        </w:tabs>
        <w:ind w:left="2837" w:firstLine="0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678"/>
          <w:tab w:val="right" w:pos="5812"/>
        </w:tabs>
        <w:ind w:left="2837" w:firstLine="0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678"/>
          <w:tab w:val="right" w:pos="5812"/>
        </w:tabs>
        <w:ind w:left="2837" w:firstLine="0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678"/>
          <w:tab w:val="right" w:pos="5812"/>
        </w:tabs>
        <w:ind w:left="2837" w:firstLine="0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4"/>
          <w:szCs w:val="24"/>
          <w:rtl w:val="0"/>
        </w:rPr>
        <w:t xml:space="preserve">#nama_panitera#</w:t>
      </w:r>
    </w:p>
    <w:sectPr>
      <w:pgSz w:h="18720" w:w="12240"/>
      <w:pgMar w:bottom="1134" w:top="1701" w:left="1701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1117" w:hanging="1117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837" w:hanging="1837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557" w:hanging="2557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277" w:hanging="3277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997" w:hanging="3997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717" w:hanging="4717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437" w:hanging="5437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157" w:hanging="6157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877" w:hanging="6877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56" w:hanging="756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1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contextualSpacing w:val="1"/>
      <w:jc w:val="right"/>
    </w:pPr>
    <w:rPr>
      <w:rFonts w:ascii="Arial" w:cs="Arial" w:eastAsia="Arial" w:hAnsi="Arial"/>
      <w:b w:val="1"/>
      <w:smallCaps w:val="0"/>
      <w:sz w:val="16"/>
      <w:szCs w:val="16"/>
      <w:u w:val="single"/>
    </w:rPr>
  </w:style>
  <w:style w:type="paragraph" w:styleId="Heading4">
    <w:name w:val="heading 4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contextualSpacing w:val="1"/>
      <w:jc w:val="center"/>
    </w:pPr>
    <w:rPr>
      <w:rFonts w:ascii="Arial" w:cs="Arial" w:eastAsia="Arial" w:hAnsi="Arial"/>
      <w:b w:val="1"/>
      <w:smallCaps w:val="0"/>
      <w:sz w:val="16"/>
      <w:szCs w:val="16"/>
      <w:u w:val="single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contextualSpacing w:val="1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