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right"/>
        <w:rPr>
          <w:rFonts w:ascii="Arial" w:cs="Arial" w:eastAsia="Arial" w:hAnsi="Arial"/>
          <w:smallCaps w:val="0"/>
          <w:u w:val="single"/>
        </w:rPr>
      </w:pPr>
      <w:r w:rsidDel="00000000" w:rsidR="00000000" w:rsidRPr="00000000">
        <w:rPr>
          <w:rFonts w:ascii="Arial" w:cs="Arial" w:eastAsia="Arial" w:hAnsi="Arial"/>
          <w:smallCaps w:val="0"/>
          <w:u w:val="single"/>
          <w:rtl w:val="0"/>
        </w:rPr>
        <w:t xml:space="preserve">Form. :  Penetapan Penunjukan Majelis Hakim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0" w:lineRule="auto"/>
        <w:contextualSpacing w:val="0"/>
        <w:jc w:val="center"/>
        <w:rPr>
          <w:rFonts w:ascii="Arial" w:cs="Arial" w:eastAsia="Arial" w:hAnsi="Arial"/>
          <w:smallCaps w:val="0"/>
          <w:sz w:val="24"/>
          <w:szCs w:val="24"/>
        </w:rPr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P E N E T A P A N</w:t>
      </w:r>
      <w:r w:rsidDel="00000000" w:rsidR="00000000" w:rsidRPr="00000000">
        <w:rPr>
          <w:rFonts w:ascii="Arial" w:cs="Arial" w:eastAsia="Arial" w:hAnsi="Arial"/>
          <w:smallCaps w:val="0"/>
          <w:sz w:val="24"/>
          <w:szCs w:val="24"/>
          <w:rtl w:val="0"/>
        </w:rPr>
        <w:t xml:space="preserve">Nomor  #no_perkara#/PEN-MH/#tahun_satker#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0" w:line="360" w:lineRule="auto"/>
        <w:contextualSpacing w:val="0"/>
        <w:jc w:val="center"/>
        <w:rPr>
          <w:rFonts w:ascii="Arial" w:cs="Arial" w:eastAsia="Arial" w:hAnsi="Arial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0" w:line="360" w:lineRule="auto"/>
        <w:contextualSpacing w:val="0"/>
        <w:jc w:val="center"/>
        <w:rPr>
          <w:rFonts w:ascii="Arial" w:cs="Arial" w:eastAsia="Arial" w:hAnsi="Arial"/>
          <w:b w:val="1"/>
          <w:smallCaps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4"/>
          <w:szCs w:val="24"/>
          <w:rtl w:val="0"/>
        </w:rPr>
        <w:t xml:space="preserve">DEMI KEADILAN BERDASARKAN KETUHANAN YANG MAHA ESA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0" w:line="360" w:lineRule="auto"/>
        <w:contextualSpacing w:val="0"/>
        <w:jc w:val="center"/>
        <w:rPr>
          <w:rFonts w:ascii="Arial" w:cs="Arial" w:eastAsia="Arial" w:hAnsi="Arial"/>
          <w:b w:val="1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0" w:line="360" w:lineRule="auto"/>
        <w:contextualSpacing w:val="0"/>
        <w:jc w:val="both"/>
        <w:rPr>
          <w:rFonts w:ascii="Arial" w:cs="Arial" w:eastAsia="Arial" w:hAnsi="Arial"/>
          <w:smallCaps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mallCaps w:val="0"/>
          <w:sz w:val="24"/>
          <w:szCs w:val="24"/>
          <w:rtl w:val="0"/>
        </w:rPr>
        <w:tab/>
        <w:t xml:space="preserve">Ketua Pengadilan Tata Usaha Negara di #nama_kota# telah membaca : 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pos="6379"/>
        </w:tabs>
        <w:spacing w:after="0" w:before="40" w:line="360" w:lineRule="auto"/>
        <w:ind w:left="1116" w:right="0" w:hanging="549"/>
        <w:contextualSpacing w:val="1"/>
        <w:jc w:val="both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Surat gugatan Penggugat tertanggal #tanggal_gugatan# yang didaftarkan di Kepaniteraan Pengadilan TUN #nama_kota# pada tanggal #tanggal_pendaftaran# dengan register Nomor  #nomor_perkara#;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pos="6379"/>
        </w:tabs>
        <w:spacing w:after="0" w:before="40" w:line="360" w:lineRule="auto"/>
        <w:ind w:left="1116" w:right="0" w:hanging="549"/>
        <w:contextualSpacing w:val="1"/>
        <w:jc w:val="both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Surat Penetapan Ketua Pengadilan TUN #nama_kota# tentang Lolos Dismissal Nomor #no_perkara#/PEN-DIS/#tahun_satker# tanggal #tanggal_penetapan_dismissal#.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pos="6350"/>
        </w:tabs>
        <w:spacing w:before="40" w:line="360" w:lineRule="auto"/>
        <w:ind w:firstLine="709"/>
        <w:contextualSpacing w:val="0"/>
        <w:jc w:val="both"/>
        <w:rPr>
          <w:rFonts w:ascii="Arial" w:cs="Arial" w:eastAsia="Arial" w:hAnsi="Arial"/>
          <w:smallCaps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mallCaps w:val="0"/>
          <w:sz w:val="24"/>
          <w:szCs w:val="24"/>
          <w:rtl w:val="0"/>
        </w:rPr>
        <w:tab/>
        <w:t xml:space="preserve">Menimbang, bahwa oleh karena gugatan a quo telah ditetapkan pemeriksaan dengan Acara Biasa,  maka untuk memeriksa dan  memutus perkara gugatan ini perlu menununjuk Majelis Hakim yang susunannya sebagaimana tersebut di bawah ini :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80" w:line="360" w:lineRule="auto"/>
        <w:ind w:firstLine="397"/>
        <w:contextualSpacing w:val="0"/>
        <w:jc w:val="both"/>
        <w:rPr>
          <w:rFonts w:ascii="Arial" w:cs="Arial" w:eastAsia="Arial" w:hAnsi="Arial"/>
          <w:b w:val="1"/>
          <w:smallCaps w:val="0"/>
          <w:sz w:val="24"/>
          <w:szCs w:val="24"/>
          <w:u w:val="single"/>
        </w:rPr>
      </w:pPr>
      <w:r w:rsidDel="00000000" w:rsidR="00000000" w:rsidRPr="00000000">
        <w:rPr>
          <w:rFonts w:ascii="Arial" w:cs="Arial" w:eastAsia="Arial" w:hAnsi="Arial"/>
          <w:smallCaps w:val="0"/>
          <w:sz w:val="24"/>
          <w:szCs w:val="24"/>
          <w:rtl w:val="0"/>
        </w:rPr>
        <w:tab/>
        <w:t xml:space="preserve">Memperhatikan Pasal 133, dan 134 Undang-Undang Nomor 51 Tahun 2009 tentang Perubahan Kedua Atas Undang-Undang Nomor 5 Tahun 1986 tentang Peradilan Tata Usaha Negara</w:t>
      </w:r>
      <w:r w:rsidDel="00000000" w:rsidR="00000000" w:rsidRPr="00000000">
        <w:rPr>
          <w:rFonts w:ascii="Arial" w:cs="Arial" w:eastAsia="Arial" w:hAnsi="Arial"/>
          <w:b w:val="1"/>
          <w:smallCaps w:val="0"/>
          <w:sz w:val="24"/>
          <w:szCs w:val="24"/>
          <w:u w:val="single"/>
          <w:rtl w:val="0"/>
        </w:rPr>
        <w:t xml:space="preserve"> 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80" w:line="360" w:lineRule="auto"/>
        <w:contextualSpacing w:val="0"/>
        <w:jc w:val="center"/>
        <w:rPr>
          <w:rFonts w:ascii="Arial" w:cs="Arial" w:eastAsia="Arial" w:hAnsi="Arial"/>
          <w:b w:val="1"/>
          <w:smallCaps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4"/>
          <w:szCs w:val="24"/>
          <w:u w:val="single"/>
          <w:rtl w:val="0"/>
        </w:rPr>
        <w:t xml:space="preserve">M E N E T A P K A N</w:t>
      </w:r>
      <w:r w:rsidDel="00000000" w:rsidR="00000000" w:rsidRPr="00000000">
        <w:rPr>
          <w:rFonts w:ascii="Arial" w:cs="Arial" w:eastAsia="Arial" w:hAnsi="Arial"/>
          <w:b w:val="1"/>
          <w:smallCaps w:val="0"/>
          <w:sz w:val="24"/>
          <w:szCs w:val="24"/>
          <w:rtl w:val="0"/>
        </w:rPr>
        <w:t xml:space="preserve"> :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722"/>
          <w:tab w:val="left" w:pos="1876"/>
          <w:tab w:val="left" w:pos="6096"/>
        </w:tabs>
        <w:spacing w:line="360" w:lineRule="auto"/>
        <w:contextualSpacing w:val="0"/>
        <w:jc w:val="both"/>
        <w:rPr>
          <w:rFonts w:ascii="Arial" w:cs="Arial" w:eastAsia="Arial" w:hAnsi="Arial"/>
          <w:b w:val="1"/>
          <w:smallCaps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mallCaps w:val="0"/>
          <w:sz w:val="24"/>
          <w:szCs w:val="24"/>
          <w:rtl w:val="0"/>
        </w:rPr>
        <w:t xml:space="preserve">Menunjuk </w:t>
        <w:tab/>
        <w:t xml:space="preserve">:</w:t>
        <w:tab/>
        <w:t xml:space="preserve">1. #ketua_majelis#</w:t>
        <w:tab/>
        <w:t xml:space="preserve">sebagai </w:t>
      </w:r>
      <w:r w:rsidDel="00000000" w:rsidR="00000000" w:rsidRPr="00000000">
        <w:rPr>
          <w:rFonts w:ascii="Arial" w:cs="Arial" w:eastAsia="Arial" w:hAnsi="Arial"/>
          <w:b w:val="1"/>
          <w:smallCaps w:val="0"/>
          <w:sz w:val="24"/>
          <w:szCs w:val="24"/>
          <w:rtl w:val="0"/>
        </w:rPr>
        <w:t xml:space="preserve">Hakim Ketua Majelis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722"/>
          <w:tab w:val="left" w:pos="1876"/>
          <w:tab w:val="left" w:pos="6096"/>
        </w:tabs>
        <w:spacing w:line="360" w:lineRule="auto"/>
        <w:ind w:left="397" w:firstLine="0"/>
        <w:contextualSpacing w:val="0"/>
        <w:jc w:val="both"/>
        <w:rPr>
          <w:rFonts w:ascii="Arial" w:cs="Arial" w:eastAsia="Arial" w:hAnsi="Arial"/>
          <w:b w:val="1"/>
          <w:smallCaps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mallCaps w:val="0"/>
          <w:sz w:val="24"/>
          <w:szCs w:val="24"/>
          <w:rtl w:val="0"/>
        </w:rPr>
        <w:tab/>
        <w:t xml:space="preserve">:</w:t>
        <w:tab/>
        <w:t xml:space="preserve">2. #hakim_anggota_1#</w:t>
        <w:tab/>
        <w:t xml:space="preserve">sebagai </w:t>
      </w:r>
      <w:r w:rsidDel="00000000" w:rsidR="00000000" w:rsidRPr="00000000">
        <w:rPr>
          <w:rFonts w:ascii="Arial" w:cs="Arial" w:eastAsia="Arial" w:hAnsi="Arial"/>
          <w:b w:val="1"/>
          <w:smallCaps w:val="0"/>
          <w:sz w:val="24"/>
          <w:szCs w:val="24"/>
          <w:rtl w:val="0"/>
        </w:rPr>
        <w:t xml:space="preserve">Hakim Anggota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722"/>
          <w:tab w:val="left" w:pos="1876"/>
          <w:tab w:val="left" w:pos="6096"/>
        </w:tabs>
        <w:spacing w:line="360" w:lineRule="auto"/>
        <w:ind w:left="397" w:firstLine="0"/>
        <w:contextualSpacing w:val="0"/>
        <w:jc w:val="both"/>
        <w:rPr>
          <w:rFonts w:ascii="Arial" w:cs="Arial" w:eastAsia="Arial" w:hAnsi="Arial"/>
          <w:b w:val="1"/>
          <w:smallCaps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mallCaps w:val="0"/>
          <w:sz w:val="24"/>
          <w:szCs w:val="24"/>
          <w:rtl w:val="0"/>
        </w:rPr>
        <w:tab/>
        <w:t xml:space="preserve">:</w:t>
        <w:tab/>
        <w:t xml:space="preserve">3. #hakim_anggota_2#</w:t>
        <w:tab/>
        <w:t xml:space="preserve">sebagai </w:t>
      </w:r>
      <w:r w:rsidDel="00000000" w:rsidR="00000000" w:rsidRPr="00000000">
        <w:rPr>
          <w:rFonts w:ascii="Arial" w:cs="Arial" w:eastAsia="Arial" w:hAnsi="Arial"/>
          <w:b w:val="1"/>
          <w:smallCaps w:val="0"/>
          <w:sz w:val="24"/>
          <w:szCs w:val="24"/>
          <w:rtl w:val="0"/>
        </w:rPr>
        <w:t xml:space="preserve">Hakim Anggota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722"/>
          <w:tab w:val="left" w:pos="1876"/>
          <w:tab w:val="left" w:pos="4592"/>
        </w:tabs>
        <w:spacing w:before="120" w:line="360" w:lineRule="auto"/>
        <w:ind w:left="397" w:hanging="397"/>
        <w:contextualSpacing w:val="0"/>
        <w:jc w:val="both"/>
        <w:rPr>
          <w:rFonts w:ascii="Arial" w:cs="Arial" w:eastAsia="Arial" w:hAnsi="Arial"/>
          <w:b w:val="1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722"/>
          <w:tab w:val="left" w:pos="1876"/>
          <w:tab w:val="left" w:pos="4592"/>
        </w:tabs>
        <w:spacing w:before="120" w:line="360" w:lineRule="auto"/>
        <w:ind w:left="397" w:hanging="397"/>
        <w:contextualSpacing w:val="0"/>
        <w:jc w:val="both"/>
        <w:rPr>
          <w:rFonts w:ascii="Arial" w:cs="Arial" w:eastAsia="Arial" w:hAnsi="Arial"/>
          <w:smallCaps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mallCaps w:val="0"/>
          <w:sz w:val="24"/>
          <w:szCs w:val="24"/>
          <w:rtl w:val="0"/>
        </w:rPr>
        <w:t xml:space="preserve">untuk memeriksa dan memutus perkara gugatan ini.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Rule="auto"/>
        <w:ind w:left="3686" w:firstLine="0"/>
        <w:contextualSpacing w:val="0"/>
        <w:jc w:val="both"/>
        <w:rPr>
          <w:rFonts w:ascii="Arial" w:cs="Arial" w:eastAsia="Arial" w:hAnsi="Arial"/>
          <w:smallCaps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mallCaps w:val="0"/>
          <w:sz w:val="24"/>
          <w:szCs w:val="24"/>
          <w:rtl w:val="0"/>
        </w:rPr>
        <w:t xml:space="preserve">Ditetapkan di</w:t>
        <w:tab/>
        <w:t xml:space="preserve">: #nama_kota# </w:t>
        <w:tab/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678"/>
        </w:tabs>
        <w:spacing w:before="80" w:lineRule="auto"/>
        <w:ind w:left="3686" w:firstLine="0"/>
        <w:contextualSpacing w:val="0"/>
        <w:jc w:val="both"/>
        <w:rPr>
          <w:rFonts w:ascii="Arial" w:cs="Arial" w:eastAsia="Arial" w:hAnsi="Arial"/>
          <w:smallCaps w:val="0"/>
          <w:color w:val="ff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mallCaps w:val="0"/>
          <w:sz w:val="24"/>
          <w:szCs w:val="24"/>
          <w:rtl w:val="0"/>
        </w:rPr>
        <w:t xml:space="preserve">Pada tanggal </w:t>
        <w:tab/>
        <w:t xml:space="preserve">: #tanggal_pmh#</w:t>
      </w:r>
      <w:r w:rsidDel="00000000" w:rsidR="00000000" w:rsidRPr="00000000">
        <w:rPr>
          <w:rFonts w:ascii="Arial" w:cs="Arial" w:eastAsia="Arial" w:hAnsi="Arial"/>
          <w:smallCaps w:val="0"/>
          <w:color w:val="ff0000"/>
          <w:sz w:val="24"/>
          <w:szCs w:val="24"/>
          <w:rtl w:val="0"/>
        </w:rPr>
        <w:tab/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678"/>
          <w:tab w:val="right" w:pos="5812"/>
        </w:tabs>
        <w:spacing w:before="80" w:lineRule="auto"/>
        <w:ind w:left="2835" w:firstLine="0"/>
        <w:contextualSpacing w:val="0"/>
        <w:jc w:val="center"/>
        <w:rPr>
          <w:rFonts w:ascii="Arial" w:cs="Arial" w:eastAsia="Arial" w:hAnsi="Arial"/>
          <w:smallCaps w:val="0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80" w:lineRule="auto"/>
        <w:ind w:left="3686" w:firstLine="0"/>
        <w:contextualSpacing w:val="0"/>
        <w:jc w:val="center"/>
        <w:rPr>
          <w:rFonts w:ascii="Arial" w:cs="Arial" w:eastAsia="Arial" w:hAnsi="Arial"/>
          <w:smallCaps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mallCaps w:val="0"/>
          <w:sz w:val="24"/>
          <w:szCs w:val="24"/>
          <w:rtl w:val="0"/>
        </w:rPr>
        <w:t xml:space="preserve">#satker_kapital#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80" w:lineRule="auto"/>
        <w:ind w:left="3686" w:firstLine="0"/>
        <w:contextualSpacing w:val="0"/>
        <w:jc w:val="center"/>
        <w:rPr>
          <w:rFonts w:ascii="Arial" w:cs="Arial" w:eastAsia="Arial" w:hAnsi="Arial"/>
          <w:smallCaps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mallCaps w:val="0"/>
          <w:sz w:val="24"/>
          <w:szCs w:val="24"/>
          <w:rtl w:val="0"/>
        </w:rPr>
        <w:t xml:space="preserve">#is_ketua#,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80" w:lineRule="auto"/>
        <w:ind w:left="3686" w:firstLine="0"/>
        <w:contextualSpacing w:val="0"/>
        <w:jc w:val="center"/>
        <w:rPr>
          <w:rFonts w:ascii="Arial" w:cs="Arial" w:eastAsia="Arial" w:hAnsi="Arial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80" w:lineRule="auto"/>
        <w:ind w:left="3686" w:firstLine="0"/>
        <w:contextualSpacing w:val="0"/>
        <w:jc w:val="center"/>
        <w:rPr>
          <w:rFonts w:ascii="Arial" w:cs="Arial" w:eastAsia="Arial" w:hAnsi="Arial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80" w:lineRule="auto"/>
        <w:ind w:left="3686" w:firstLine="0"/>
        <w:contextualSpacing w:val="0"/>
        <w:jc w:val="center"/>
        <w:rPr>
          <w:rFonts w:ascii="Arial" w:cs="Arial" w:eastAsia="Arial" w:hAnsi="Arial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80" w:lineRule="auto"/>
        <w:ind w:left="3686" w:firstLine="0"/>
        <w:contextualSpacing w:val="0"/>
        <w:jc w:val="center"/>
        <w:rPr>
          <w:rFonts w:ascii="Arial" w:cs="Arial" w:eastAsia="Arial" w:hAnsi="Arial"/>
          <w:b w:val="1"/>
          <w:smallCaps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4"/>
          <w:szCs w:val="24"/>
          <w:rtl w:val="0"/>
        </w:rPr>
        <w:t xml:space="preserve">#nama_ketua#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80" w:line="360" w:lineRule="auto"/>
        <w:contextualSpacing w:val="0"/>
        <w:rPr>
          <w:rFonts w:ascii="Arial" w:cs="Arial" w:eastAsia="Arial" w:hAnsi="Arial"/>
          <w:b w:val="1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8720" w:w="12240"/>
      <w:pgMar w:bottom="1134" w:top="1701" w:left="1701" w:right="1134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1116" w:hanging="1116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800" w:hanging="180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right"/>
      <w:pPr>
        <w:ind w:left="2520" w:hanging="252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3240" w:hanging="324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960" w:hanging="39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right"/>
      <w:pPr>
        <w:ind w:left="4680" w:hanging="468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400" w:hanging="540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6120" w:hanging="612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right"/>
      <w:pPr>
        <w:ind w:left="6840" w:hanging="684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1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contextualSpacing w:val="1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contextualSpacing w:val="1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contextualSpacing w:val="1"/>
      <w:jc w:val="right"/>
    </w:pPr>
    <w:rPr>
      <w:rFonts w:ascii="Arial" w:cs="Arial" w:eastAsia="Arial" w:hAnsi="Arial"/>
      <w:b w:val="1"/>
      <w:smallCaps w:val="0"/>
      <w:sz w:val="16"/>
      <w:szCs w:val="16"/>
      <w:u w:val="single"/>
    </w:rPr>
  </w:style>
  <w:style w:type="paragraph" w:styleId="Heading4">
    <w:name w:val="heading 4"/>
    <w:basedOn w:val="Normal"/>
    <w:next w:val="Normal"/>
    <w:pPr>
      <w:keepNext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contextualSpacing w:val="1"/>
      <w:jc w:val="center"/>
    </w:pPr>
    <w:rPr>
      <w:rFonts w:ascii="Arial" w:cs="Arial" w:eastAsia="Arial" w:hAnsi="Arial"/>
      <w:b w:val="1"/>
      <w:smallCaps w:val="0"/>
      <w:sz w:val="16"/>
      <w:szCs w:val="16"/>
      <w:u w:val="single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contextualSpacing w:val="1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contextualSpacing w:val="1"/>
    </w:pPr>
    <w:rPr>
      <w:b w:val="1"/>
      <w:smallCaps w:val="0"/>
      <w:sz w:val="22"/>
      <w:szCs w:val="22"/>
    </w:rPr>
  </w:style>
  <w:style w:type="paragraph" w:styleId="Title">
    <w:name w:val="Title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contextualSpacing w:val="1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Subtitle">
    <w:name w:val="Subtitle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  <w:contextualSpacing w:val="1"/>
      <w:jc w:val="center"/>
    </w:pPr>
    <w:rPr>
      <w:rFonts w:ascii="Arial" w:cs="Arial" w:eastAsia="Arial" w:hAnsi="Arial"/>
      <w:smallCaps w:val="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